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DC2E23">
      <w:pPr>
        <w:rPr>
          <w:rFonts w:ascii="Arial" w:hAnsi="Arial" w:cs="Arial"/>
        </w:rPr>
      </w:pPr>
      <w:bookmarkStart w:id="0" w:name="_GoBack"/>
      <w:bookmarkEnd w:id="0"/>
    </w:p>
    <w:p w:rsidR="00000000" w:rsidRDefault="00DC2E23">
      <w:pPr>
        <w:pStyle w:val="Ttulo2"/>
        <w:spacing w:line="240" w:lineRule="auto"/>
        <w:jc w:val="center"/>
      </w:pPr>
      <w:r>
        <w:t>Decreto lei nº 13.626, de 21 de outubro de 1943</w:t>
      </w:r>
    </w:p>
    <w:p w:rsidR="00000000" w:rsidRDefault="00DC2E23">
      <w:pPr>
        <w:pStyle w:val="Ttulo1"/>
        <w:spacing w:line="240" w:lineRule="auto"/>
        <w:jc w:val="center"/>
        <w:rPr>
          <w:sz w:val="20"/>
        </w:rPr>
      </w:pPr>
      <w:r>
        <w:rPr>
          <w:sz w:val="20"/>
        </w:rPr>
        <w:t>Dispõe sobre normas para o traçado das estradas de rodagens estaduais</w:t>
      </w:r>
    </w:p>
    <w:p w:rsidR="00000000" w:rsidRDefault="00DC2E23">
      <w:pPr>
        <w:rPr>
          <w:rFonts w:ascii="Arial" w:hAnsi="Arial" w:cs="Arial"/>
        </w:rPr>
      </w:pPr>
    </w:p>
    <w:p w:rsidR="00000000" w:rsidRDefault="00DC2E23">
      <w:pPr>
        <w:rPr>
          <w:rFonts w:ascii="Arial" w:hAnsi="Arial" w:cs="Arial"/>
        </w:rPr>
      </w:pPr>
    </w:p>
    <w:p w:rsidR="00000000" w:rsidRDefault="00DC2E23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Art.1º</w:t>
      </w:r>
      <w:r>
        <w:rPr>
          <w:rFonts w:ascii="Arial" w:hAnsi="Arial" w:cs="Arial"/>
        </w:rPr>
        <w:t xml:space="preserve"> - Os traçados das estradas de rodagens estaduais evitarão a travessia dos centros povoados.</w:t>
      </w:r>
    </w:p>
    <w:p w:rsidR="00000000" w:rsidRDefault="00DC2E23">
      <w:pPr>
        <w:rPr>
          <w:rFonts w:ascii="Arial" w:hAnsi="Arial" w:cs="Arial"/>
        </w:rPr>
      </w:pPr>
    </w:p>
    <w:p w:rsidR="00000000" w:rsidRDefault="00DC2E23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Art. 2º</w:t>
      </w:r>
      <w:r>
        <w:rPr>
          <w:rFonts w:ascii="Arial" w:hAnsi="Arial" w:cs="Arial"/>
        </w:rPr>
        <w:t xml:space="preserve"> - As ligações entre os cent</w:t>
      </w:r>
      <w:r>
        <w:rPr>
          <w:rFonts w:ascii="Arial" w:hAnsi="Arial" w:cs="Arial"/>
        </w:rPr>
        <w:t>ros povoados e as estradas de rodagem estaduais serão feitas por meio de variantes ou ramais de acesso.</w:t>
      </w:r>
    </w:p>
    <w:p w:rsidR="00000000" w:rsidRDefault="00DC2E23">
      <w:pPr>
        <w:rPr>
          <w:rFonts w:ascii="Arial" w:hAnsi="Arial" w:cs="Arial"/>
        </w:rPr>
      </w:pPr>
    </w:p>
    <w:p w:rsidR="00000000" w:rsidRDefault="00DC2E23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Parágrafo único</w:t>
      </w:r>
      <w:r>
        <w:rPr>
          <w:rFonts w:ascii="Arial" w:hAnsi="Arial" w:cs="Arial"/>
        </w:rPr>
        <w:t xml:space="preserve"> – O Departamento de Estradas de Rodagem providenciará a supressão, paulatinamente, dos trajetos de travessias atualmente existentes.</w:t>
      </w:r>
    </w:p>
    <w:p w:rsidR="00000000" w:rsidRDefault="00DC2E23">
      <w:pPr>
        <w:rPr>
          <w:rFonts w:ascii="Arial" w:hAnsi="Arial" w:cs="Arial"/>
        </w:rPr>
      </w:pPr>
    </w:p>
    <w:p w:rsidR="00000000" w:rsidRDefault="00DC2E23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  <w:b/>
          <w:bCs/>
        </w:rPr>
        <w:t>rt. 3º</w:t>
      </w:r>
      <w:r>
        <w:rPr>
          <w:rFonts w:ascii="Arial" w:hAnsi="Arial" w:cs="Arial"/>
        </w:rPr>
        <w:t xml:space="preserve"> - Para as faixas das estradas de rodagem estaduais, entre as cercas marginais das propriedades lindeiras, fica adotada a largura padrão mínima de 50m (cinqüenta metros).</w:t>
      </w:r>
    </w:p>
    <w:p w:rsidR="00000000" w:rsidRDefault="00DC2E23">
      <w:pPr>
        <w:rPr>
          <w:rFonts w:ascii="Arial" w:hAnsi="Arial" w:cs="Arial"/>
        </w:rPr>
      </w:pPr>
    </w:p>
    <w:p w:rsidR="00000000" w:rsidRDefault="00DC2E23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§ 1º</w:t>
      </w:r>
      <w:r>
        <w:rPr>
          <w:rFonts w:ascii="Arial" w:hAnsi="Arial" w:cs="Arial"/>
        </w:rPr>
        <w:t xml:space="preserve"> Quando a estrada estadual passar próximo de qualquer povoação, a sua faix</w:t>
      </w:r>
      <w:r>
        <w:rPr>
          <w:rFonts w:ascii="Arial" w:hAnsi="Arial" w:cs="Arial"/>
        </w:rPr>
        <w:t>a será ampliada para 80m (oitenta metros) no mínimo, em uma extensão correspondente a uma vez e meia a projeção ortogonal da área edificada sobre o eixo da estada, devendo existir coincidência entre o centro do comprimento da faixa alargada e o centro daqu</w:t>
      </w:r>
      <w:r>
        <w:rPr>
          <w:rFonts w:ascii="Arial" w:hAnsi="Arial" w:cs="Arial"/>
        </w:rPr>
        <w:t>ela projeção ortogonal.</w:t>
      </w:r>
    </w:p>
    <w:p w:rsidR="00000000" w:rsidRDefault="00DC2E23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§ 2º</w:t>
      </w:r>
      <w:r>
        <w:rPr>
          <w:rFonts w:ascii="Arial" w:hAnsi="Arial" w:cs="Arial"/>
        </w:rPr>
        <w:t xml:space="preserve"> No caso de crescimento da área edificada o comprimento da faixa alargada será correspondentemente aumentado de uma vez e meia a projeção ortogonal do acréscimo sobre o eixo da rodovia.</w:t>
      </w:r>
    </w:p>
    <w:p w:rsidR="00000000" w:rsidRDefault="00DC2E23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§ 3º</w:t>
      </w:r>
      <w:r>
        <w:rPr>
          <w:rFonts w:ascii="Arial" w:hAnsi="Arial" w:cs="Arial"/>
        </w:rPr>
        <w:t xml:space="preserve"> Para as auto-estradas Anchieta e Anha</w:t>
      </w:r>
      <w:r>
        <w:rPr>
          <w:rFonts w:ascii="Arial" w:hAnsi="Arial" w:cs="Arial"/>
        </w:rPr>
        <w:t>nguera, de tipo fechado, que ligarão São Paulo a Santos e São Paulo a Campinas, respectivamente, a largura mínima da faixa, ao longo de todo o traçado, será de 100m (cem metros).</w:t>
      </w:r>
    </w:p>
    <w:p w:rsidR="00000000" w:rsidRDefault="00DC2E23">
      <w:pPr>
        <w:rPr>
          <w:rFonts w:ascii="Arial" w:hAnsi="Arial" w:cs="Arial"/>
        </w:rPr>
      </w:pPr>
    </w:p>
    <w:p w:rsidR="00000000" w:rsidRDefault="00DC2E23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Art. 4º</w:t>
      </w:r>
      <w:r>
        <w:rPr>
          <w:rFonts w:ascii="Arial" w:hAnsi="Arial" w:cs="Arial"/>
        </w:rPr>
        <w:t xml:space="preserve"> - As estradas atuais, de acordo com as conveniências verificadas, ir</w:t>
      </w:r>
      <w:r>
        <w:rPr>
          <w:rFonts w:ascii="Arial" w:hAnsi="Arial" w:cs="Arial"/>
        </w:rPr>
        <w:t>ão sendo adaptadas às condições estipuladas na presente lei.</w:t>
      </w:r>
    </w:p>
    <w:p w:rsidR="00000000" w:rsidRDefault="00DC2E23">
      <w:pPr>
        <w:rPr>
          <w:rFonts w:ascii="Arial" w:hAnsi="Arial" w:cs="Arial"/>
        </w:rPr>
      </w:pPr>
    </w:p>
    <w:p w:rsidR="00000000" w:rsidRDefault="00DC2E23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Art. 5º</w:t>
      </w:r>
      <w:r>
        <w:rPr>
          <w:rFonts w:ascii="Arial" w:hAnsi="Arial" w:cs="Arial"/>
        </w:rPr>
        <w:t xml:space="preserve"> - As faixas ou áreas de terrenos necessários ao alargamento ou modificação do traçado das estradas de rodagem serão adquiridas, pela Fazenda do Estado, mediante desapropriação judicial o</w:t>
      </w:r>
      <w:r>
        <w:rPr>
          <w:rFonts w:ascii="Arial" w:hAnsi="Arial" w:cs="Arial"/>
        </w:rPr>
        <w:t>u por via amigável, na forma da lei.</w:t>
      </w:r>
    </w:p>
    <w:p w:rsidR="00000000" w:rsidRDefault="00DC2E23">
      <w:pPr>
        <w:rPr>
          <w:rFonts w:ascii="Arial" w:hAnsi="Arial" w:cs="Arial"/>
        </w:rPr>
      </w:pPr>
    </w:p>
    <w:p w:rsidR="00000000" w:rsidRDefault="00DC2E23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Art. 6º</w:t>
      </w:r>
      <w:r>
        <w:rPr>
          <w:rFonts w:ascii="Arial" w:hAnsi="Arial" w:cs="Arial"/>
        </w:rPr>
        <w:t xml:space="preserve"> - Nos acessos às estradas, assim como nos cruzamentos e bifurcações, serão previstas áreas adicionais tais que permitam uma distância mínima de visibilidade de 150m (cento e cinqüenta metros).</w:t>
      </w:r>
    </w:p>
    <w:p w:rsidR="00000000" w:rsidRDefault="00DC2E23">
      <w:pPr>
        <w:rPr>
          <w:rFonts w:ascii="Arial" w:hAnsi="Arial" w:cs="Arial"/>
        </w:rPr>
      </w:pPr>
    </w:p>
    <w:p w:rsidR="00000000" w:rsidRDefault="00DC2E23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Art. 7º</w:t>
      </w:r>
      <w:r>
        <w:rPr>
          <w:rFonts w:ascii="Arial" w:hAnsi="Arial" w:cs="Arial"/>
        </w:rPr>
        <w:t xml:space="preserve"> - Nenhum</w:t>
      </w:r>
      <w:r>
        <w:rPr>
          <w:rFonts w:ascii="Arial" w:hAnsi="Arial" w:cs="Arial"/>
        </w:rPr>
        <w:t>a construção poderá ser feita a menos de 15m (quinze metros) do limite das estradas de rodagem estaduais.</w:t>
      </w:r>
    </w:p>
    <w:p w:rsidR="00000000" w:rsidRDefault="00DC2E23">
      <w:pPr>
        <w:pStyle w:val="Cabealho"/>
        <w:tabs>
          <w:tab w:val="clear" w:pos="4419"/>
          <w:tab w:val="clear" w:pos="8838"/>
        </w:tabs>
        <w:rPr>
          <w:rFonts w:ascii="Arial" w:hAnsi="Arial" w:cs="Arial"/>
        </w:rPr>
      </w:pPr>
    </w:p>
    <w:p w:rsidR="00000000" w:rsidRDefault="00DC2E23">
      <w:pPr>
        <w:rPr>
          <w:rFonts w:ascii="Arial" w:hAnsi="Arial" w:cs="Arial"/>
          <w:b/>
          <w:bCs/>
        </w:rPr>
      </w:pPr>
    </w:p>
    <w:p w:rsidR="00000000" w:rsidRDefault="00DC2E23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Art. 8º</w:t>
      </w:r>
      <w:r>
        <w:rPr>
          <w:rFonts w:ascii="Arial" w:hAnsi="Arial" w:cs="Arial"/>
        </w:rPr>
        <w:t xml:space="preserve"> - Em nenhuma circunstância será permitida a colocação de anúncios na faixa das estradas de rodagem estaduais.</w:t>
      </w:r>
    </w:p>
    <w:p w:rsidR="00000000" w:rsidRDefault="00DC2E23">
      <w:pPr>
        <w:rPr>
          <w:rFonts w:ascii="Arial" w:hAnsi="Arial" w:cs="Arial"/>
        </w:rPr>
      </w:pPr>
    </w:p>
    <w:p w:rsidR="00000000" w:rsidRDefault="00DC2E23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Parágrafo único</w:t>
      </w:r>
      <w:r>
        <w:rPr>
          <w:rFonts w:ascii="Arial" w:hAnsi="Arial" w:cs="Arial"/>
        </w:rPr>
        <w:t xml:space="preserve"> – A colocação</w:t>
      </w:r>
      <w:r>
        <w:rPr>
          <w:rFonts w:ascii="Arial" w:hAnsi="Arial" w:cs="Arial"/>
        </w:rPr>
        <w:t xml:space="preserve"> de anúncios, em terrenos adjacentes às estradas de rodagem estaduais, somente será permitida mediante prévia licença do Departamento de Estradas de Rodagem e deverá satisfazer às condições que forem estabelecidas em regulamento, relativas à distância, à l</w:t>
      </w:r>
      <w:r>
        <w:rPr>
          <w:rFonts w:ascii="Arial" w:hAnsi="Arial" w:cs="Arial"/>
        </w:rPr>
        <w:t>ocalização, ao efeito estético, à visibilidade, à perspectiva panorâmica, à segurança da circulação e ao pagamento relativa a anúncios.</w:t>
      </w:r>
    </w:p>
    <w:p w:rsidR="00000000" w:rsidRDefault="00DC2E23">
      <w:pPr>
        <w:rPr>
          <w:rFonts w:ascii="Arial" w:hAnsi="Arial" w:cs="Arial"/>
        </w:rPr>
      </w:pPr>
    </w:p>
    <w:p w:rsidR="00000000" w:rsidRDefault="00DC2E23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Art. 9º</w:t>
      </w:r>
      <w:r>
        <w:rPr>
          <w:rFonts w:ascii="Arial" w:hAnsi="Arial" w:cs="Arial"/>
        </w:rPr>
        <w:t xml:space="preserve"> - Para as auto-estradas mencionadas no § 3º do Art. 5º, o acesso das propriedades lindeiras só será feito em po</w:t>
      </w:r>
      <w:r>
        <w:rPr>
          <w:rFonts w:ascii="Arial" w:hAnsi="Arial" w:cs="Arial"/>
        </w:rPr>
        <w:t>ntos de convergência ou cruzamento, convenientemente localizados pelo Departamento de Estradas de Rodagem.</w:t>
      </w:r>
    </w:p>
    <w:p w:rsidR="00000000" w:rsidRDefault="00DC2E23">
      <w:pPr>
        <w:rPr>
          <w:rFonts w:ascii="Arial" w:hAnsi="Arial" w:cs="Arial"/>
        </w:rPr>
      </w:pPr>
    </w:p>
    <w:p w:rsidR="00000000" w:rsidRDefault="00DC2E23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Parágrafo único</w:t>
      </w:r>
      <w:r>
        <w:rPr>
          <w:rFonts w:ascii="Arial" w:hAnsi="Arial" w:cs="Arial"/>
        </w:rPr>
        <w:t xml:space="preserve"> – O Departamento de Estradas de Rodagem criará a construção de vias auxiliares de ligação às auto-estradas referidas para as proprie</w:t>
      </w:r>
      <w:r>
        <w:rPr>
          <w:rFonts w:ascii="Arial" w:hAnsi="Arial" w:cs="Arial"/>
        </w:rPr>
        <w:t>dades que venham a ficarem privadas de comunicação já existente.</w:t>
      </w:r>
    </w:p>
    <w:p w:rsidR="00000000" w:rsidRDefault="00DC2E23">
      <w:pPr>
        <w:rPr>
          <w:rFonts w:ascii="Arial" w:hAnsi="Arial" w:cs="Arial"/>
        </w:rPr>
      </w:pPr>
    </w:p>
    <w:p w:rsidR="00DC2E23" w:rsidRDefault="00DC2E23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Art. 10</w:t>
      </w:r>
      <w:r>
        <w:rPr>
          <w:rFonts w:ascii="Arial" w:hAnsi="Arial" w:cs="Arial"/>
        </w:rPr>
        <w:t xml:space="preserve"> Este Decreto-Lei entrará em vigor na data de sua publicação, revogadas as disposições em contrário.</w:t>
      </w:r>
    </w:p>
    <w:sectPr w:rsidR="00DC2E23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2E23" w:rsidRDefault="00DC2E23">
      <w:r>
        <w:separator/>
      </w:r>
    </w:p>
  </w:endnote>
  <w:endnote w:type="continuationSeparator" w:id="0">
    <w:p w:rsidR="00DC2E23" w:rsidRDefault="00DC2E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2E23" w:rsidRDefault="00DC2E23">
      <w:r>
        <w:separator/>
      </w:r>
    </w:p>
  </w:footnote>
  <w:footnote w:type="continuationSeparator" w:id="0">
    <w:p w:rsidR="00DC2E23" w:rsidRDefault="00DC2E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A41817">
    <w:pPr>
      <w:pStyle w:val="Cabealho"/>
      <w:jc w:val="center"/>
    </w:pPr>
    <w:r>
      <w:rPr>
        <w:b/>
        <w:noProof/>
        <w:sz w:val="22"/>
      </w:rPr>
      <w:drawing>
        <wp:inline distT="0" distB="0" distL="0" distR="0">
          <wp:extent cx="638175" cy="723900"/>
          <wp:effectExtent l="0" t="0" r="9525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817"/>
    <w:rsid w:val="00A41817"/>
    <w:rsid w:val="00DC2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spacing w:line="360" w:lineRule="auto"/>
      <w:outlineLvl w:val="0"/>
    </w:pPr>
    <w:rPr>
      <w:rFonts w:ascii="Arial" w:hAnsi="Arial" w:cs="Arial"/>
      <w:i/>
      <w:iCs/>
    </w:rPr>
  </w:style>
  <w:style w:type="paragraph" w:styleId="Ttulo2">
    <w:name w:val="heading 2"/>
    <w:basedOn w:val="Normal"/>
    <w:next w:val="Normal"/>
    <w:qFormat/>
    <w:pPr>
      <w:keepNext/>
      <w:spacing w:line="360" w:lineRule="auto"/>
      <w:outlineLvl w:val="1"/>
    </w:pPr>
    <w:rPr>
      <w:rFonts w:ascii="Arial" w:hAnsi="Arial" w:cs="Arial"/>
      <w:b/>
      <w:bCs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semiHidden/>
    <w:pPr>
      <w:tabs>
        <w:tab w:val="center" w:pos="4419"/>
        <w:tab w:val="right" w:pos="8838"/>
      </w:tabs>
    </w:pPr>
  </w:style>
  <w:style w:type="paragraph" w:styleId="Rodap">
    <w:name w:val="footer"/>
    <w:basedOn w:val="Normal"/>
    <w:semiHidden/>
    <w:pPr>
      <w:tabs>
        <w:tab w:val="center" w:pos="4419"/>
        <w:tab w:val="right" w:pos="8838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spacing w:line="360" w:lineRule="auto"/>
      <w:outlineLvl w:val="0"/>
    </w:pPr>
    <w:rPr>
      <w:rFonts w:ascii="Arial" w:hAnsi="Arial" w:cs="Arial"/>
      <w:i/>
      <w:iCs/>
    </w:rPr>
  </w:style>
  <w:style w:type="paragraph" w:styleId="Ttulo2">
    <w:name w:val="heading 2"/>
    <w:basedOn w:val="Normal"/>
    <w:next w:val="Normal"/>
    <w:qFormat/>
    <w:pPr>
      <w:keepNext/>
      <w:spacing w:line="360" w:lineRule="auto"/>
      <w:outlineLvl w:val="1"/>
    </w:pPr>
    <w:rPr>
      <w:rFonts w:ascii="Arial" w:hAnsi="Arial" w:cs="Arial"/>
      <w:b/>
      <w:bCs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semiHidden/>
    <w:pPr>
      <w:tabs>
        <w:tab w:val="center" w:pos="4419"/>
        <w:tab w:val="right" w:pos="8838"/>
      </w:tabs>
    </w:pPr>
  </w:style>
  <w:style w:type="paragraph" w:styleId="Rodap">
    <w:name w:val="footer"/>
    <w:basedOn w:val="Normal"/>
    <w:semiHidden/>
    <w:pPr>
      <w:tabs>
        <w:tab w:val="center" w:pos="4419"/>
        <w:tab w:val="right" w:pos="88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507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Decreto lei nº 13</vt:lpstr>
    </vt:vector>
  </TitlesOfParts>
  <Company>Viaoeste S.A.</Company>
  <LinksUpToDate>false</LinksUpToDate>
  <CharactersWithSpaces>3240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lei nº 13</dc:title>
  <dc:creator>Bernardo Machado Medeiros</dc:creator>
  <cp:lastModifiedBy>Bernardo Machado Medeiros</cp:lastModifiedBy>
  <cp:revision>2</cp:revision>
  <dcterms:created xsi:type="dcterms:W3CDTF">2015-01-06T18:35:00Z</dcterms:created>
  <dcterms:modified xsi:type="dcterms:W3CDTF">2015-01-06T18:35:00Z</dcterms:modified>
</cp:coreProperties>
</file>